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25AA" w14:textId="77777777" w:rsidR="00AA3A44" w:rsidRDefault="00AA3A44" w:rsidP="00AA3A44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185/24</w:t>
      </w:r>
    </w:p>
    <w:p w14:paraId="6D678F8C" w14:textId="77777777" w:rsidR="00AA3A44" w:rsidRDefault="00AA3A44" w:rsidP="00AA3A44">
      <w:pPr>
        <w:spacing w:line="360" w:lineRule="auto"/>
      </w:pPr>
    </w:p>
    <w:p w14:paraId="38FACED1" w14:textId="77777777" w:rsidR="00AA3A44" w:rsidRDefault="00AA3A44" w:rsidP="00AA3A44">
      <w:pPr>
        <w:pStyle w:val="Nagwek1"/>
        <w:spacing w:line="360" w:lineRule="auto"/>
        <w:rPr>
          <w:b/>
          <w:sz w:val="24"/>
        </w:rPr>
      </w:pPr>
      <w:r>
        <w:rPr>
          <w:b/>
          <w:sz w:val="24"/>
        </w:rPr>
        <w:t>P O S T A N O W I E N I E</w:t>
      </w:r>
    </w:p>
    <w:p w14:paraId="08DD0391" w14:textId="77777777" w:rsidR="00AA3A44" w:rsidRDefault="00AA3A44" w:rsidP="00AA3A44">
      <w:pPr>
        <w:spacing w:line="360" w:lineRule="auto"/>
      </w:pPr>
    </w:p>
    <w:p w14:paraId="21DE8AC6" w14:textId="77777777" w:rsidR="00AA3A44" w:rsidRDefault="00AA3A44" w:rsidP="00AA3A44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12 września 2024 r.</w:t>
      </w:r>
    </w:p>
    <w:p w14:paraId="717E9123" w14:textId="77777777" w:rsidR="00AA3A44" w:rsidRDefault="00AA3A44" w:rsidP="00AA3A44">
      <w:pPr>
        <w:spacing w:line="360" w:lineRule="auto"/>
      </w:pPr>
    </w:p>
    <w:p w14:paraId="1F92E94C" w14:textId="77777777" w:rsidR="00AA3A44" w:rsidRDefault="00AA3A44" w:rsidP="00AA3A44">
      <w:pPr>
        <w:spacing w:line="360" w:lineRule="auto"/>
        <w:jc w:val="both"/>
      </w:pPr>
      <w:r>
        <w:t>Referendarz sądowy w Sądzie Rejonowym w Jarosławiu I Wydziale Cywilnym</w:t>
      </w:r>
    </w:p>
    <w:p w14:paraId="620CCC91" w14:textId="77777777" w:rsidR="00AA3A44" w:rsidRDefault="00AA3A44" w:rsidP="00AA3A44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14:paraId="2010CD37" w14:textId="77777777" w:rsidR="00AA3A44" w:rsidRDefault="00AA3A44" w:rsidP="00AA3A44">
      <w:pPr>
        <w:spacing w:line="360" w:lineRule="auto"/>
        <w:jc w:val="both"/>
      </w:pPr>
      <w:r>
        <w:t>po rozpoznaniu w dniu 12 września 2024 r. w Jarosławiu</w:t>
      </w:r>
    </w:p>
    <w:p w14:paraId="3F9D7818" w14:textId="77777777" w:rsidR="00AA3A44" w:rsidRDefault="00AA3A44" w:rsidP="00AA3A44">
      <w:pPr>
        <w:spacing w:line="360" w:lineRule="auto"/>
        <w:jc w:val="both"/>
      </w:pPr>
      <w:r>
        <w:t>na posiedzeniu niejawnym</w:t>
      </w:r>
    </w:p>
    <w:p w14:paraId="171504A4" w14:textId="77777777" w:rsidR="00AA3A44" w:rsidRDefault="00AA3A44" w:rsidP="00AA3A44">
      <w:pPr>
        <w:spacing w:line="360" w:lineRule="auto"/>
        <w:jc w:val="both"/>
      </w:pPr>
      <w:r>
        <w:t xml:space="preserve">sprawy z powództwa </w:t>
      </w:r>
      <w:proofErr w:type="spellStart"/>
      <w:r>
        <w:t>InterRisk</w:t>
      </w:r>
      <w:proofErr w:type="spellEnd"/>
      <w:r>
        <w:t xml:space="preserve"> Towarzystwa Ubezpieczeń Spółka akcyjna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z siedzibą w Warszawie</w:t>
      </w:r>
    </w:p>
    <w:p w14:paraId="1C5FCBD7" w14:textId="77777777" w:rsidR="00AA3A44" w:rsidRDefault="00AA3A44" w:rsidP="00AA3A44">
      <w:pPr>
        <w:spacing w:line="360" w:lineRule="auto"/>
        <w:jc w:val="both"/>
      </w:pPr>
      <w:r>
        <w:t xml:space="preserve">przeciwko Mateuszowi </w:t>
      </w:r>
      <w:proofErr w:type="spellStart"/>
      <w:r>
        <w:t>Dzioba</w:t>
      </w:r>
      <w:proofErr w:type="spellEnd"/>
    </w:p>
    <w:p w14:paraId="221BBCCA" w14:textId="77777777" w:rsidR="00AA3A44" w:rsidRDefault="00AA3A44" w:rsidP="00AA3A44">
      <w:pPr>
        <w:spacing w:line="360" w:lineRule="auto"/>
        <w:jc w:val="both"/>
      </w:pPr>
      <w:r>
        <w:t>o zapłatę</w:t>
      </w:r>
    </w:p>
    <w:p w14:paraId="1D266861" w14:textId="77777777" w:rsidR="00AA3A44" w:rsidRDefault="00AA3A44" w:rsidP="00AA3A44">
      <w:pPr>
        <w:spacing w:line="360" w:lineRule="auto"/>
        <w:jc w:val="both"/>
      </w:pPr>
    </w:p>
    <w:p w14:paraId="657F004B" w14:textId="77777777" w:rsidR="00AA3A44" w:rsidRDefault="00AA3A44" w:rsidP="00AA3A44">
      <w:pPr>
        <w:spacing w:line="360" w:lineRule="auto"/>
        <w:jc w:val="center"/>
        <w:rPr>
          <w:b/>
        </w:rPr>
      </w:pPr>
      <w:r>
        <w:rPr>
          <w:b/>
        </w:rPr>
        <w:t>postanawia</w:t>
      </w:r>
    </w:p>
    <w:p w14:paraId="543B19C8" w14:textId="77777777" w:rsidR="00AA3A44" w:rsidRDefault="00AA3A44" w:rsidP="00AA3A44">
      <w:pPr>
        <w:spacing w:line="360" w:lineRule="auto"/>
        <w:jc w:val="center"/>
        <w:rPr>
          <w:b/>
        </w:rPr>
      </w:pPr>
    </w:p>
    <w:p w14:paraId="7A58F401" w14:textId="77777777" w:rsidR="00AA3A44" w:rsidRDefault="00AA3A44" w:rsidP="00AA3A44">
      <w:pPr>
        <w:spacing w:line="360" w:lineRule="auto"/>
        <w:jc w:val="center"/>
      </w:pPr>
      <w:r>
        <w:t>na podstawie art. 200 § 1</w:t>
      </w:r>
      <w:r>
        <w:rPr>
          <w:vertAlign w:val="superscript"/>
        </w:rPr>
        <w:t>4</w:t>
      </w:r>
      <w:r>
        <w:t xml:space="preserve"> k.p.c. w zw. z art. 13 § 1 </w:t>
      </w:r>
      <w:proofErr w:type="spellStart"/>
      <w:r>
        <w:t>zd</w:t>
      </w:r>
      <w:proofErr w:type="spellEnd"/>
      <w:r>
        <w:t>. 2 k.p.c. stwierdzić swoją niewłaściwość i sprawę przekazać do rozpoznania Sądowi Rejonowemu w Kolbuszowej.</w:t>
      </w:r>
    </w:p>
    <w:p w14:paraId="4195CF36" w14:textId="77777777" w:rsidR="00AA3A44" w:rsidRDefault="00AA3A44" w:rsidP="00AA3A44">
      <w:pPr>
        <w:spacing w:line="360" w:lineRule="auto"/>
        <w:jc w:val="both"/>
      </w:pPr>
    </w:p>
    <w:p w14:paraId="2B3B2668" w14:textId="77777777" w:rsidR="00AA3A44" w:rsidRDefault="00AA3A44" w:rsidP="00AA3A44">
      <w:pPr>
        <w:spacing w:line="360" w:lineRule="auto"/>
        <w:jc w:val="both"/>
      </w:pPr>
    </w:p>
    <w:p w14:paraId="173D2AD1" w14:textId="77777777" w:rsidR="00AA3A44" w:rsidRDefault="00AA3A44" w:rsidP="00AA3A44">
      <w:pPr>
        <w:spacing w:line="360" w:lineRule="auto"/>
        <w:jc w:val="both"/>
      </w:pPr>
    </w:p>
    <w:p w14:paraId="20A04EE6" w14:textId="77777777" w:rsidR="00AA3A44" w:rsidRDefault="00AA3A44" w:rsidP="00AA3A44">
      <w:pPr>
        <w:spacing w:line="360" w:lineRule="auto"/>
        <w:jc w:val="both"/>
      </w:pPr>
    </w:p>
    <w:p w14:paraId="40FF7F28" w14:textId="77777777" w:rsidR="00AA3A44" w:rsidRDefault="00AA3A44" w:rsidP="00AA3A44">
      <w:pPr>
        <w:spacing w:line="360" w:lineRule="auto"/>
        <w:jc w:val="center"/>
        <w:rPr>
          <w:b/>
        </w:rPr>
      </w:pPr>
      <w:r>
        <w:rPr>
          <w:b/>
        </w:rPr>
        <w:t>Zasadnicze powody rozstrzygnięcia</w:t>
      </w:r>
    </w:p>
    <w:p w14:paraId="24BE04D0" w14:textId="77777777" w:rsidR="00AA3A44" w:rsidRDefault="00AA3A44" w:rsidP="00AA3A44">
      <w:pPr>
        <w:spacing w:line="360" w:lineRule="auto"/>
        <w:jc w:val="center"/>
      </w:pPr>
      <w:r>
        <w:t>(art. 357 § 5 k.p.c. w zw. z art. 362</w:t>
      </w:r>
      <w:r>
        <w:rPr>
          <w:vertAlign w:val="superscript"/>
        </w:rPr>
        <w:t>1</w:t>
      </w:r>
      <w:r>
        <w:t xml:space="preserve"> k.p.c.)</w:t>
      </w:r>
    </w:p>
    <w:p w14:paraId="28CB6CE4" w14:textId="77777777" w:rsidR="00AA3A44" w:rsidRDefault="00AA3A44" w:rsidP="00AA3A44">
      <w:pPr>
        <w:spacing w:line="360" w:lineRule="auto"/>
        <w:jc w:val="center"/>
      </w:pPr>
    </w:p>
    <w:p w14:paraId="1F1D2BB1" w14:textId="77777777" w:rsidR="00AA3A44" w:rsidRDefault="00AA3A44" w:rsidP="00AA3A44">
      <w:pPr>
        <w:spacing w:line="360" w:lineRule="auto"/>
        <w:ind w:firstLine="708"/>
        <w:jc w:val="both"/>
      </w:pPr>
      <w:r>
        <w:t xml:space="preserve">W niniejszej sprawie uzasadniona jest ogólna właściwość miejscowa sądu, którą stosownie do art. 27 k.p.c. wyznacza miejsce zamieszkania pozwanego Mateusza </w:t>
      </w:r>
      <w:proofErr w:type="spellStart"/>
      <w:r>
        <w:t>Dzioba</w:t>
      </w:r>
      <w:proofErr w:type="spellEnd"/>
      <w:r>
        <w:t>.</w:t>
      </w:r>
    </w:p>
    <w:p w14:paraId="1F4264B8" w14:textId="77777777" w:rsidR="00193DDC" w:rsidRDefault="00193DDC">
      <w:bookmarkStart w:id="0" w:name="_GoBack"/>
      <w:bookmarkEnd w:id="0"/>
    </w:p>
    <w:sectPr w:rsidR="0019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63"/>
    <w:rsid w:val="00193DDC"/>
    <w:rsid w:val="001D1E63"/>
    <w:rsid w:val="00A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5870-6644-4568-AA21-4FC9B7F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3A44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A44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>Sad Rejonowy w Jaroslawiu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2024-10-23T06:48:00Z</dcterms:created>
  <dcterms:modified xsi:type="dcterms:W3CDTF">2024-10-23T06:48:00Z</dcterms:modified>
</cp:coreProperties>
</file>